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9"/>
          <w:szCs w:val="29"/>
        </w:rPr>
      </w:pPr>
      <w:r w:rsidDel="00000000" w:rsidR="00000000" w:rsidRPr="00000000">
        <w:rPr>
          <w:sz w:val="29"/>
          <w:szCs w:val="29"/>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172710</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sz w:val="29"/>
          <w:szCs w:val="29"/>
        </w:rPr>
      </w:pPr>
      <w:r w:rsidDel="00000000" w:rsidR="00000000" w:rsidRPr="00000000">
        <w:rPr>
          <w:rtl w:val="0"/>
        </w:rPr>
      </w:r>
    </w:p>
    <w:p w:rsidR="00000000" w:rsidDel="00000000" w:rsidP="00000000" w:rsidRDefault="00000000" w:rsidRPr="00000000" w14:paraId="00000003">
      <w:pPr>
        <w:rPr>
          <w:b w:val="1"/>
          <w:sz w:val="29"/>
          <w:szCs w:val="29"/>
        </w:rPr>
      </w:pPr>
      <w:r w:rsidDel="00000000" w:rsidR="00000000" w:rsidRPr="00000000">
        <w:rPr>
          <w:b w:val="1"/>
          <w:sz w:val="29"/>
          <w:szCs w:val="29"/>
          <w:rtl w:val="0"/>
        </w:rPr>
        <w:t xml:space="preserve">TUI BLUE The Passage Green Purchasing Policy</w:t>
      </w:r>
    </w:p>
    <w:p w:rsidR="00000000" w:rsidDel="00000000" w:rsidP="00000000" w:rsidRDefault="00000000" w:rsidRPr="00000000" w14:paraId="00000004">
      <w:pPr>
        <w:rPr>
          <w:sz w:val="23"/>
          <w:szCs w:val="23"/>
        </w:rPr>
      </w:pPr>
      <w:r w:rsidDel="00000000" w:rsidR="00000000" w:rsidRPr="00000000">
        <w:rPr>
          <w:sz w:val="23"/>
          <w:szCs w:val="23"/>
          <w:rtl w:val="0"/>
        </w:rPr>
        <w:t xml:space="preserve"> </w:t>
      </w:r>
    </w:p>
    <w:p w:rsidR="00000000" w:rsidDel="00000000" w:rsidP="00000000" w:rsidRDefault="00000000" w:rsidRPr="00000000" w14:paraId="00000005">
      <w:pPr>
        <w:rPr>
          <w:sz w:val="23"/>
          <w:szCs w:val="23"/>
        </w:rPr>
      </w:pPr>
      <w:r w:rsidDel="00000000" w:rsidR="00000000" w:rsidRPr="00000000">
        <w:rPr>
          <w:sz w:val="23"/>
          <w:szCs w:val="23"/>
          <w:rtl w:val="0"/>
        </w:rPr>
        <w:t xml:space="preserve">We are committed to minimizing our environmental impact through responsible procurement practices. Our Green Purchasing Policy outlines our commitment to sourcing sustainable products and services while considering their environmental and social impacts. Our goal is to promote environmental sustainability, reduce waste, and support ethical practices throughout our supply chain.</w:t>
      </w:r>
    </w:p>
    <w:p w:rsidR="00000000" w:rsidDel="00000000" w:rsidP="00000000" w:rsidRDefault="00000000" w:rsidRPr="00000000" w14:paraId="00000006">
      <w:pPr>
        <w:rPr>
          <w:b w:val="1"/>
          <w:sz w:val="23"/>
          <w:szCs w:val="23"/>
        </w:rPr>
      </w:pPr>
      <w:r w:rsidDel="00000000" w:rsidR="00000000" w:rsidRPr="00000000">
        <w:rPr>
          <w:b w:val="1"/>
          <w:sz w:val="23"/>
          <w:szCs w:val="23"/>
          <w:rtl w:val="0"/>
        </w:rPr>
        <w:tab/>
      </w:r>
    </w:p>
    <w:p w:rsidR="00000000" w:rsidDel="00000000" w:rsidP="00000000" w:rsidRDefault="00000000" w:rsidRPr="00000000" w14:paraId="00000007">
      <w:pPr>
        <w:rPr>
          <w:b w:val="1"/>
          <w:sz w:val="23"/>
          <w:szCs w:val="23"/>
        </w:rPr>
      </w:pPr>
      <w:r w:rsidDel="00000000" w:rsidR="00000000" w:rsidRPr="00000000">
        <w:rPr>
          <w:b w:val="1"/>
          <w:sz w:val="23"/>
          <w:szCs w:val="23"/>
          <w:rtl w:val="0"/>
        </w:rPr>
        <w:t xml:space="preserve">Sustainable Procurement Criteria:</w:t>
      </w:r>
    </w:p>
    <w:p w:rsidR="00000000" w:rsidDel="00000000" w:rsidP="00000000" w:rsidRDefault="00000000" w:rsidRPr="00000000" w14:paraId="00000008">
      <w:pPr>
        <w:numPr>
          <w:ilvl w:val="1"/>
          <w:numId w:val="7"/>
        </w:numPr>
        <w:spacing w:after="0" w:afterAutospacing="0" w:before="240" w:lineRule="auto"/>
        <w:ind w:left="1440" w:hanging="360"/>
        <w:rPr>
          <w:sz w:val="23"/>
          <w:szCs w:val="23"/>
        </w:rPr>
      </w:pPr>
      <w:r w:rsidDel="00000000" w:rsidR="00000000" w:rsidRPr="00000000">
        <w:rPr>
          <w:sz w:val="23"/>
          <w:szCs w:val="23"/>
          <w:rtl w:val="0"/>
        </w:rPr>
        <w:t xml:space="preserve">We prioritize the procurement of products and services that meet recognized environmental standards and certifications.</w:t>
      </w:r>
    </w:p>
    <w:p w:rsidR="00000000" w:rsidDel="00000000" w:rsidP="00000000" w:rsidRDefault="00000000" w:rsidRPr="00000000" w14:paraId="00000009">
      <w:pPr>
        <w:numPr>
          <w:ilvl w:val="1"/>
          <w:numId w:val="7"/>
        </w:numPr>
        <w:spacing w:after="0" w:afterAutospacing="0" w:before="0" w:beforeAutospacing="0" w:lineRule="auto"/>
        <w:ind w:left="1440" w:hanging="360"/>
        <w:rPr>
          <w:sz w:val="23"/>
          <w:szCs w:val="23"/>
        </w:rPr>
      </w:pPr>
      <w:r w:rsidDel="00000000" w:rsidR="00000000" w:rsidRPr="00000000">
        <w:rPr>
          <w:sz w:val="23"/>
          <w:szCs w:val="23"/>
          <w:rtl w:val="0"/>
        </w:rPr>
        <w:t xml:space="preserve">Preference is given to suppliers who demonstrate a commitment to environmental stewardship, including eco-friendly manufacturing processes and materials.</w:t>
      </w:r>
    </w:p>
    <w:p w:rsidR="00000000" w:rsidDel="00000000" w:rsidP="00000000" w:rsidRDefault="00000000" w:rsidRPr="00000000" w14:paraId="0000000A">
      <w:pPr>
        <w:numPr>
          <w:ilvl w:val="1"/>
          <w:numId w:val="7"/>
        </w:numPr>
        <w:spacing w:after="240" w:before="0" w:beforeAutospacing="0" w:lineRule="auto"/>
        <w:ind w:left="1440" w:hanging="360"/>
        <w:rPr>
          <w:sz w:val="23"/>
          <w:szCs w:val="23"/>
        </w:rPr>
      </w:pPr>
      <w:r w:rsidDel="00000000" w:rsidR="00000000" w:rsidRPr="00000000">
        <w:rPr>
          <w:sz w:val="23"/>
          <w:szCs w:val="23"/>
          <w:rtl w:val="0"/>
        </w:rPr>
        <w:t xml:space="preserve">We consider the lifecycle environmental impact of products, from raw material extraction to disposal, and aim to select options with lower environmental footprints.</w:t>
      </w:r>
    </w:p>
    <w:p w:rsidR="00000000" w:rsidDel="00000000" w:rsidP="00000000" w:rsidRDefault="00000000" w:rsidRPr="00000000" w14:paraId="0000000B">
      <w:pPr>
        <w:rPr>
          <w:b w:val="1"/>
          <w:sz w:val="23"/>
          <w:szCs w:val="23"/>
        </w:rPr>
      </w:pPr>
      <w:r w:rsidDel="00000000" w:rsidR="00000000" w:rsidRPr="00000000">
        <w:rPr>
          <w:b w:val="1"/>
          <w:sz w:val="23"/>
          <w:szCs w:val="23"/>
          <w:rtl w:val="0"/>
        </w:rPr>
        <w:t xml:space="preserve">Energy Efficiency:</w:t>
      </w:r>
    </w:p>
    <w:p w:rsidR="00000000" w:rsidDel="00000000" w:rsidP="00000000" w:rsidRDefault="00000000" w:rsidRPr="00000000" w14:paraId="0000000C">
      <w:pPr>
        <w:numPr>
          <w:ilvl w:val="1"/>
          <w:numId w:val="6"/>
        </w:numPr>
        <w:spacing w:after="240" w:before="240" w:lineRule="auto"/>
        <w:ind w:left="1440" w:hanging="360"/>
        <w:rPr>
          <w:sz w:val="23"/>
          <w:szCs w:val="23"/>
        </w:rPr>
      </w:pPr>
      <w:r w:rsidDel="00000000" w:rsidR="00000000" w:rsidRPr="00000000">
        <w:rPr>
          <w:sz w:val="23"/>
          <w:szCs w:val="23"/>
          <w:rtl w:val="0"/>
        </w:rPr>
        <w:t xml:space="preserve">We prioritize the purchase of energy-efficient appliances, equipment, and technologies to minimize energy consumption and greenhouse gas emissions.</w:t>
      </w:r>
    </w:p>
    <w:p w:rsidR="00000000" w:rsidDel="00000000" w:rsidP="00000000" w:rsidRDefault="00000000" w:rsidRPr="00000000" w14:paraId="0000000D">
      <w:pPr>
        <w:rPr>
          <w:sz w:val="23"/>
          <w:szCs w:val="23"/>
        </w:rPr>
      </w:pPr>
      <w:r w:rsidDel="00000000" w:rsidR="00000000" w:rsidRPr="00000000">
        <w:rPr>
          <w:sz w:val="23"/>
          <w:szCs w:val="23"/>
          <w:rtl w:val="0"/>
        </w:rPr>
        <w:tab/>
      </w:r>
    </w:p>
    <w:p w:rsidR="00000000" w:rsidDel="00000000" w:rsidP="00000000" w:rsidRDefault="00000000" w:rsidRPr="00000000" w14:paraId="0000000E">
      <w:pPr>
        <w:rPr>
          <w:b w:val="1"/>
          <w:sz w:val="23"/>
          <w:szCs w:val="23"/>
        </w:rPr>
      </w:pPr>
      <w:r w:rsidDel="00000000" w:rsidR="00000000" w:rsidRPr="00000000">
        <w:rPr>
          <w:b w:val="1"/>
          <w:sz w:val="23"/>
          <w:szCs w:val="23"/>
          <w:rtl w:val="0"/>
        </w:rPr>
        <w:t xml:space="preserve">Waste Reduction:</w:t>
      </w:r>
    </w:p>
    <w:p w:rsidR="00000000" w:rsidDel="00000000" w:rsidP="00000000" w:rsidRDefault="00000000" w:rsidRPr="00000000" w14:paraId="0000000F">
      <w:pPr>
        <w:numPr>
          <w:ilvl w:val="1"/>
          <w:numId w:val="5"/>
        </w:numPr>
        <w:spacing w:after="0" w:afterAutospacing="0" w:before="240" w:lineRule="auto"/>
        <w:ind w:left="1440" w:hanging="360"/>
        <w:rPr>
          <w:sz w:val="23"/>
          <w:szCs w:val="23"/>
        </w:rPr>
      </w:pPr>
      <w:r w:rsidDel="00000000" w:rsidR="00000000" w:rsidRPr="00000000">
        <w:rPr>
          <w:sz w:val="23"/>
          <w:szCs w:val="23"/>
          <w:rtl w:val="0"/>
        </w:rPr>
        <w:t xml:space="preserve">We prioritize products with minimal packaging and packaging made from recycled or biodegradable materials.</w:t>
      </w:r>
    </w:p>
    <w:p w:rsidR="00000000" w:rsidDel="00000000" w:rsidP="00000000" w:rsidRDefault="00000000" w:rsidRPr="00000000" w14:paraId="00000010">
      <w:pPr>
        <w:numPr>
          <w:ilvl w:val="1"/>
          <w:numId w:val="5"/>
        </w:numPr>
        <w:spacing w:after="240" w:before="0" w:beforeAutospacing="0" w:lineRule="auto"/>
        <w:ind w:left="1440" w:hanging="360"/>
        <w:rPr>
          <w:sz w:val="23"/>
          <w:szCs w:val="23"/>
        </w:rPr>
      </w:pPr>
      <w:r w:rsidDel="00000000" w:rsidR="00000000" w:rsidRPr="00000000">
        <w:rPr>
          <w:sz w:val="23"/>
          <w:szCs w:val="23"/>
          <w:rtl w:val="0"/>
        </w:rPr>
        <w:t xml:space="preserve">We encourage suppliers to minimize packaging and offer take-back programs for packaging materials to promote recycling and reuse.</w:t>
      </w:r>
    </w:p>
    <w:p w:rsidR="00000000" w:rsidDel="00000000" w:rsidP="00000000" w:rsidRDefault="00000000" w:rsidRPr="00000000" w14:paraId="00000011">
      <w:pPr>
        <w:rPr>
          <w:b w:val="1"/>
          <w:sz w:val="23"/>
          <w:szCs w:val="23"/>
        </w:rPr>
      </w:pPr>
      <w:r w:rsidDel="00000000" w:rsidR="00000000" w:rsidRPr="00000000">
        <w:rPr>
          <w:b w:val="1"/>
          <w:sz w:val="23"/>
          <w:szCs w:val="23"/>
          <w:rtl w:val="0"/>
        </w:rPr>
        <w:t xml:space="preserve">Renewable Resources:</w:t>
      </w:r>
    </w:p>
    <w:p w:rsidR="00000000" w:rsidDel="00000000" w:rsidP="00000000" w:rsidRDefault="00000000" w:rsidRPr="00000000" w14:paraId="00000012">
      <w:pPr>
        <w:numPr>
          <w:ilvl w:val="1"/>
          <w:numId w:val="3"/>
        </w:numPr>
        <w:spacing w:after="240" w:before="240" w:lineRule="auto"/>
        <w:ind w:left="1440" w:hanging="360"/>
        <w:rPr>
          <w:sz w:val="23"/>
          <w:szCs w:val="23"/>
        </w:rPr>
      </w:pPr>
      <w:r w:rsidDel="00000000" w:rsidR="00000000" w:rsidRPr="00000000">
        <w:rPr>
          <w:sz w:val="23"/>
          <w:szCs w:val="23"/>
          <w:rtl w:val="0"/>
        </w:rPr>
        <w:t xml:space="preserve">We seek to procure products and materials made from renewable resources, such as sustainably harvested wood, bamboo, or recycled materials.</w:t>
      </w:r>
    </w:p>
    <w:p w:rsidR="00000000" w:rsidDel="00000000" w:rsidP="00000000" w:rsidRDefault="00000000" w:rsidRPr="00000000" w14:paraId="00000013">
      <w:pPr>
        <w:rPr>
          <w:b w:val="1"/>
          <w:sz w:val="23"/>
          <w:szCs w:val="23"/>
        </w:rPr>
      </w:pPr>
      <w:r w:rsidDel="00000000" w:rsidR="00000000" w:rsidRPr="00000000">
        <w:rPr>
          <w:rtl w:val="0"/>
        </w:rPr>
      </w:r>
    </w:p>
    <w:p w:rsidR="00000000" w:rsidDel="00000000" w:rsidP="00000000" w:rsidRDefault="00000000" w:rsidRPr="00000000" w14:paraId="00000014">
      <w:pPr>
        <w:rPr>
          <w:b w:val="1"/>
          <w:sz w:val="23"/>
          <w:szCs w:val="23"/>
        </w:rPr>
      </w:pPr>
      <w:r w:rsidDel="00000000" w:rsidR="00000000" w:rsidRPr="00000000">
        <w:rPr>
          <w:rtl w:val="0"/>
        </w:rPr>
      </w:r>
    </w:p>
    <w:p w:rsidR="00000000" w:rsidDel="00000000" w:rsidP="00000000" w:rsidRDefault="00000000" w:rsidRPr="00000000" w14:paraId="00000015">
      <w:pPr>
        <w:rPr>
          <w:b w:val="1"/>
          <w:sz w:val="23"/>
          <w:szCs w:val="23"/>
        </w:rPr>
      </w:pPr>
      <w:r w:rsidDel="00000000" w:rsidR="00000000" w:rsidRPr="00000000">
        <w:rPr>
          <w:rtl w:val="0"/>
        </w:rPr>
      </w:r>
    </w:p>
    <w:p w:rsidR="00000000" w:rsidDel="00000000" w:rsidP="00000000" w:rsidRDefault="00000000" w:rsidRPr="00000000" w14:paraId="00000016">
      <w:pPr>
        <w:rPr>
          <w:b w:val="1"/>
          <w:sz w:val="23"/>
          <w:szCs w:val="23"/>
        </w:rPr>
      </w:pPr>
      <w:r w:rsidDel="00000000" w:rsidR="00000000" w:rsidRPr="00000000">
        <w:rPr>
          <w:b w:val="1"/>
          <w:sz w:val="23"/>
          <w:szCs w:val="23"/>
          <w:rtl w:val="0"/>
        </w:rPr>
        <w:t xml:space="preserve">Ethical and Social Responsibility:</w:t>
      </w:r>
    </w:p>
    <w:p w:rsidR="00000000" w:rsidDel="00000000" w:rsidP="00000000" w:rsidRDefault="00000000" w:rsidRPr="00000000" w14:paraId="00000017">
      <w:pPr>
        <w:numPr>
          <w:ilvl w:val="1"/>
          <w:numId w:val="1"/>
        </w:numPr>
        <w:spacing w:after="0" w:afterAutospacing="0" w:before="240" w:lineRule="auto"/>
        <w:ind w:left="1440" w:hanging="360"/>
        <w:rPr>
          <w:sz w:val="23"/>
          <w:szCs w:val="23"/>
        </w:rPr>
      </w:pPr>
      <w:r w:rsidDel="00000000" w:rsidR="00000000" w:rsidRPr="00000000">
        <w:rPr>
          <w:sz w:val="23"/>
          <w:szCs w:val="23"/>
          <w:rtl w:val="0"/>
        </w:rPr>
        <w:t xml:space="preserve">We prioritize suppliers who uphold ethical labor practices, fair wages, and safe working conditions for their employees.</w:t>
      </w:r>
    </w:p>
    <w:p w:rsidR="00000000" w:rsidDel="00000000" w:rsidP="00000000" w:rsidRDefault="00000000" w:rsidRPr="00000000" w14:paraId="00000018">
      <w:pPr>
        <w:numPr>
          <w:ilvl w:val="1"/>
          <w:numId w:val="1"/>
        </w:numPr>
        <w:spacing w:after="240" w:before="0" w:beforeAutospacing="0" w:lineRule="auto"/>
        <w:ind w:left="1440" w:hanging="360"/>
        <w:rPr>
          <w:sz w:val="23"/>
          <w:szCs w:val="23"/>
        </w:rPr>
      </w:pPr>
      <w:r w:rsidDel="00000000" w:rsidR="00000000" w:rsidRPr="00000000">
        <w:rPr>
          <w:sz w:val="23"/>
          <w:szCs w:val="23"/>
          <w:rtl w:val="0"/>
        </w:rPr>
        <w:t xml:space="preserve">Preference is given to suppliers who demonstrate social responsibility, including support for local communities and minority-owned businesses.</w:t>
      </w:r>
    </w:p>
    <w:p w:rsidR="00000000" w:rsidDel="00000000" w:rsidP="00000000" w:rsidRDefault="00000000" w:rsidRPr="00000000" w14:paraId="00000019">
      <w:pPr>
        <w:rPr>
          <w:b w:val="1"/>
          <w:sz w:val="23"/>
          <w:szCs w:val="23"/>
        </w:rPr>
      </w:pPr>
      <w:r w:rsidDel="00000000" w:rsidR="00000000" w:rsidRPr="00000000">
        <w:rPr>
          <w:b w:val="1"/>
          <w:sz w:val="23"/>
          <w:szCs w:val="23"/>
          <w:rtl w:val="0"/>
        </w:rPr>
        <w:t xml:space="preserve">Supplier Engagement:</w:t>
      </w:r>
    </w:p>
    <w:p w:rsidR="00000000" w:rsidDel="00000000" w:rsidP="00000000" w:rsidRDefault="00000000" w:rsidRPr="00000000" w14:paraId="0000001A">
      <w:pPr>
        <w:numPr>
          <w:ilvl w:val="1"/>
          <w:numId w:val="2"/>
        </w:numPr>
        <w:spacing w:after="0" w:afterAutospacing="0" w:before="240" w:lineRule="auto"/>
        <w:ind w:left="1440" w:hanging="360"/>
        <w:rPr>
          <w:sz w:val="23"/>
          <w:szCs w:val="23"/>
        </w:rPr>
      </w:pPr>
      <w:r w:rsidDel="00000000" w:rsidR="00000000" w:rsidRPr="00000000">
        <w:rPr>
          <w:sz w:val="23"/>
          <w:szCs w:val="23"/>
          <w:rtl w:val="0"/>
        </w:rPr>
        <w:t xml:space="preserve">We engage with our suppliers to communicate our environmental expectations and encourage their participation in sustainability initiatives.</w:t>
      </w:r>
    </w:p>
    <w:p w:rsidR="00000000" w:rsidDel="00000000" w:rsidP="00000000" w:rsidRDefault="00000000" w:rsidRPr="00000000" w14:paraId="0000001B">
      <w:pPr>
        <w:numPr>
          <w:ilvl w:val="1"/>
          <w:numId w:val="2"/>
        </w:numPr>
        <w:spacing w:after="240" w:before="0" w:beforeAutospacing="0" w:lineRule="auto"/>
        <w:ind w:left="1440" w:hanging="360"/>
        <w:rPr>
          <w:sz w:val="23"/>
          <w:szCs w:val="23"/>
        </w:rPr>
      </w:pPr>
      <w:r w:rsidDel="00000000" w:rsidR="00000000" w:rsidRPr="00000000">
        <w:rPr>
          <w:sz w:val="23"/>
          <w:szCs w:val="23"/>
          <w:rtl w:val="0"/>
        </w:rPr>
        <w:t xml:space="preserve">We collaborate with suppliers to identify opportunities for improvement and innovation in sustainable procurement practices.</w:t>
      </w:r>
    </w:p>
    <w:p w:rsidR="00000000" w:rsidDel="00000000" w:rsidP="00000000" w:rsidRDefault="00000000" w:rsidRPr="00000000" w14:paraId="0000001C">
      <w:pPr>
        <w:rPr>
          <w:b w:val="1"/>
          <w:sz w:val="23"/>
          <w:szCs w:val="23"/>
        </w:rPr>
      </w:pPr>
      <w:r w:rsidDel="00000000" w:rsidR="00000000" w:rsidRPr="00000000">
        <w:rPr>
          <w:b w:val="1"/>
          <w:sz w:val="23"/>
          <w:szCs w:val="23"/>
          <w:rtl w:val="0"/>
        </w:rPr>
        <w:t xml:space="preserve">Continuous Improvement:</w:t>
      </w:r>
    </w:p>
    <w:p w:rsidR="00000000" w:rsidDel="00000000" w:rsidP="00000000" w:rsidRDefault="00000000" w:rsidRPr="00000000" w14:paraId="0000001D">
      <w:pPr>
        <w:numPr>
          <w:ilvl w:val="1"/>
          <w:numId w:val="4"/>
        </w:numPr>
        <w:spacing w:after="0" w:afterAutospacing="0" w:before="240" w:lineRule="auto"/>
        <w:ind w:left="1440" w:hanging="360"/>
        <w:rPr>
          <w:sz w:val="23"/>
          <w:szCs w:val="23"/>
        </w:rPr>
      </w:pPr>
      <w:r w:rsidDel="00000000" w:rsidR="00000000" w:rsidRPr="00000000">
        <w:rPr>
          <w:sz w:val="23"/>
          <w:szCs w:val="23"/>
          <w:rtl w:val="0"/>
        </w:rPr>
        <w:t xml:space="preserve">We regularly review and update our Green Purchasing Policy to reflect advancements in environmental sustainability and best practices in procurement.</w:t>
      </w:r>
    </w:p>
    <w:p w:rsidR="00000000" w:rsidDel="00000000" w:rsidP="00000000" w:rsidRDefault="00000000" w:rsidRPr="00000000" w14:paraId="0000001E">
      <w:pPr>
        <w:numPr>
          <w:ilvl w:val="1"/>
          <w:numId w:val="4"/>
        </w:numPr>
        <w:spacing w:after="240" w:before="0" w:beforeAutospacing="0" w:lineRule="auto"/>
        <w:ind w:left="1440" w:hanging="360"/>
        <w:rPr>
          <w:sz w:val="23"/>
          <w:szCs w:val="23"/>
        </w:rPr>
      </w:pPr>
      <w:r w:rsidDel="00000000" w:rsidR="00000000" w:rsidRPr="00000000">
        <w:rPr>
          <w:sz w:val="23"/>
          <w:szCs w:val="23"/>
          <w:rtl w:val="0"/>
        </w:rPr>
        <w:t xml:space="preserve">We monitor and evaluate the environmental performance of our procurement activities and set targets for improvement.</w:t>
      </w:r>
    </w:p>
    <w:p w:rsidR="00000000" w:rsidDel="00000000" w:rsidP="00000000" w:rsidRDefault="00000000" w:rsidRPr="00000000" w14:paraId="0000001F">
      <w:pPr>
        <w:rPr>
          <w:sz w:val="23"/>
          <w:szCs w:val="23"/>
        </w:rPr>
      </w:pPr>
      <w:r w:rsidDel="00000000" w:rsidR="00000000" w:rsidRPr="00000000">
        <w:rPr>
          <w:sz w:val="23"/>
          <w:szCs w:val="23"/>
          <w:rtl w:val="0"/>
        </w:rPr>
        <w:t xml:space="preserve">By adhering to our Green Purchasing Policy, we aim to minimize our environmental footprint, support sustainable development, and contribute to a healthier planet for future generations.</w:t>
      </w:r>
    </w:p>
    <w:p w:rsidR="00000000" w:rsidDel="00000000" w:rsidP="00000000" w:rsidRDefault="00000000" w:rsidRPr="00000000" w14:paraId="00000020">
      <w:pPr>
        <w:rPr>
          <w:sz w:val="23"/>
          <w:szCs w:val="23"/>
        </w:rPr>
      </w:pPr>
      <w:r w:rsidDel="00000000" w:rsidR="00000000" w:rsidRPr="00000000">
        <w:rPr>
          <w:rtl w:val="0"/>
        </w:rPr>
      </w:r>
    </w:p>
    <w:p w:rsidR="00000000" w:rsidDel="00000000" w:rsidP="00000000" w:rsidRDefault="00000000" w:rsidRPr="00000000" w14:paraId="00000021">
      <w:pPr>
        <w:spacing w:after="240" w:before="240" w:line="360" w:lineRule="auto"/>
        <w:rPr>
          <w:b w:val="1"/>
        </w:rPr>
      </w:pPr>
      <w:r w:rsidDel="00000000" w:rsidR="00000000" w:rsidRPr="00000000">
        <w:rPr>
          <w:b w:val="1"/>
          <w:rtl w:val="0"/>
        </w:rPr>
        <w:t xml:space="preserve">Vicky Vorakamon </w:t>
      </w:r>
    </w:p>
    <w:p w:rsidR="00000000" w:rsidDel="00000000" w:rsidP="00000000" w:rsidRDefault="00000000" w:rsidRPr="00000000" w14:paraId="00000022">
      <w:pPr>
        <w:spacing w:after="240" w:before="240" w:line="360" w:lineRule="auto"/>
        <w:rPr>
          <w:sz w:val="23"/>
          <w:szCs w:val="23"/>
        </w:rPr>
      </w:pPr>
      <w:r w:rsidDel="00000000" w:rsidR="00000000" w:rsidRPr="00000000">
        <w:rPr>
          <w:rtl w:val="0"/>
        </w:rPr>
        <w:t xml:space="preserve">(Executive Assistant  Manager) </w:t>
        <w:br w:type="textWrapping"/>
        <w:t xml:space="preserve"> </w:t>
      </w:r>
      <w:r w:rsidDel="00000000" w:rsidR="00000000" w:rsidRPr="00000000">
        <w:rPr>
          <w:b w:val="1"/>
          <w:rtl w:val="0"/>
        </w:rPr>
        <w:t xml:space="preserve">Date:</w:t>
      </w:r>
      <w:r w:rsidDel="00000000" w:rsidR="00000000" w:rsidRPr="00000000">
        <w:rPr>
          <w:rtl w:val="0"/>
        </w:rPr>
        <w:t xml:space="preserve"> 12/10/2025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